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6D91" w14:textId="77777777" w:rsidR="004C72CA" w:rsidRPr="004C72CA" w:rsidRDefault="004C72CA" w:rsidP="004C72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dr hab. Wojciech Tomasz Modzelewski, prof. UWM</w:t>
      </w:r>
    </w:p>
    <w:p w14:paraId="518EA77A" w14:textId="77777777" w:rsidR="009A058B" w:rsidRDefault="009A058B" w:rsidP="004C72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C1161" w14:textId="6A080AAE" w:rsidR="004C72CA" w:rsidRDefault="004C72CA" w:rsidP="004C72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CA">
        <w:rPr>
          <w:rFonts w:ascii="Times New Roman" w:hAnsi="Times New Roman" w:cs="Times New Roman"/>
          <w:b/>
          <w:sz w:val="24"/>
          <w:szCs w:val="24"/>
        </w:rPr>
        <w:t xml:space="preserve">Prawo międzynarodowe publiczne </w:t>
      </w:r>
      <w:r w:rsidR="00ED423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C72CA">
        <w:rPr>
          <w:rFonts w:ascii="Times New Roman" w:hAnsi="Times New Roman" w:cs="Times New Roman"/>
          <w:b/>
          <w:sz w:val="24"/>
          <w:szCs w:val="24"/>
        </w:rPr>
        <w:t>wykłady</w:t>
      </w:r>
    </w:p>
    <w:p w14:paraId="282FD9D1" w14:textId="77777777" w:rsidR="001D5A72" w:rsidRDefault="001D5A72" w:rsidP="004C72C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B70D31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Pojęcia podstawowe – państwo, prawo międzynarodowe</w:t>
      </w:r>
    </w:p>
    <w:p w14:paraId="4381C8EC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Systemy normatywne regulujące stosunki międzynarodowe</w:t>
      </w:r>
    </w:p>
    <w:p w14:paraId="6505E172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 xml:space="preserve">Moralność międzynarodowa, normy polityczne, prakseologia międzynarodowa, normy kurtuazji międzynarodowej </w:t>
      </w:r>
    </w:p>
    <w:p w14:paraId="2DA6CFD8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Normy prawne międzynarodowe</w:t>
      </w:r>
    </w:p>
    <w:p w14:paraId="73806DDA" w14:textId="7C27DD54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 xml:space="preserve">Terminologia: </w:t>
      </w:r>
      <w:proofErr w:type="spellStart"/>
      <w:r w:rsidR="001D5A72">
        <w:rPr>
          <w:rFonts w:ascii="Times New Roman" w:hAnsi="Times New Roman" w:cs="Times New Roman"/>
          <w:sz w:val="24"/>
          <w:szCs w:val="24"/>
        </w:rPr>
        <w:t>i</w:t>
      </w:r>
      <w:r w:rsidRPr="004C72CA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2CA">
        <w:rPr>
          <w:rFonts w:ascii="Times New Roman" w:hAnsi="Times New Roman" w:cs="Times New Roman"/>
          <w:sz w:val="24"/>
          <w:szCs w:val="24"/>
        </w:rPr>
        <w:t>gentium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2CA">
        <w:rPr>
          <w:rFonts w:ascii="Times New Roman" w:hAnsi="Times New Roman" w:cs="Times New Roman"/>
          <w:sz w:val="24"/>
          <w:szCs w:val="24"/>
        </w:rPr>
        <w:t>ius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2CA">
        <w:rPr>
          <w:rFonts w:ascii="Times New Roman" w:hAnsi="Times New Roman" w:cs="Times New Roman"/>
          <w:sz w:val="24"/>
          <w:szCs w:val="24"/>
        </w:rPr>
        <w:t>inter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2CA">
        <w:rPr>
          <w:rFonts w:ascii="Times New Roman" w:hAnsi="Times New Roman" w:cs="Times New Roman"/>
          <w:sz w:val="24"/>
          <w:szCs w:val="24"/>
        </w:rPr>
        <w:t>gentes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>, prawo międzynarodowe</w:t>
      </w:r>
    </w:p>
    <w:p w14:paraId="210342FA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Funkcje prawa międzynarodowego</w:t>
      </w:r>
    </w:p>
    <w:p w14:paraId="152D3130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Prawo prywatne międzynarodowe i prawo międzynarodowe publiczne</w:t>
      </w:r>
    </w:p>
    <w:p w14:paraId="01C4B30B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Różnice między prawem wewnętrznym (krajowym) a prawem międzynarodowym</w:t>
      </w:r>
    </w:p>
    <w:p w14:paraId="72154DBD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Źródła prawa międzynarodowego (materialne, formalne, poznawcze)</w:t>
      </w:r>
    </w:p>
    <w:p w14:paraId="365433F7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Ogólne zasady prawa, judykatura, doktryna, opinie autorytetów</w:t>
      </w:r>
    </w:p>
    <w:p w14:paraId="575A4F4A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Zwyczaj międzynarodowy</w:t>
      </w:r>
    </w:p>
    <w:p w14:paraId="0DA08715" w14:textId="4DB6A1E4" w:rsidR="00ED4232" w:rsidRPr="004C72CA" w:rsidRDefault="00B33177" w:rsidP="00ED4232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Umowa międzynarodowa – istota, struktura, systematyka</w:t>
      </w:r>
      <w:r w:rsidR="00ED4232">
        <w:rPr>
          <w:rFonts w:ascii="Times New Roman" w:hAnsi="Times New Roman" w:cs="Times New Roman"/>
          <w:sz w:val="24"/>
          <w:szCs w:val="24"/>
        </w:rPr>
        <w:t>, z</w:t>
      </w:r>
      <w:r w:rsidR="00ED4232" w:rsidRPr="004C72CA">
        <w:rPr>
          <w:rFonts w:ascii="Times New Roman" w:hAnsi="Times New Roman" w:cs="Times New Roman"/>
          <w:sz w:val="24"/>
          <w:szCs w:val="24"/>
        </w:rPr>
        <w:t>awarcie umowy międzynarodowej</w:t>
      </w:r>
    </w:p>
    <w:p w14:paraId="34DDD48F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Prawo traktatów</w:t>
      </w:r>
    </w:p>
    <w:p w14:paraId="7E86BD72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Zasada alternatu</w:t>
      </w:r>
    </w:p>
    <w:p w14:paraId="121ECD88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Ratyfikacja</w:t>
      </w:r>
    </w:p>
    <w:p w14:paraId="42BF8B7C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 xml:space="preserve">Zasada pacta </w:t>
      </w:r>
      <w:proofErr w:type="spellStart"/>
      <w:r w:rsidRPr="004C72CA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2CA">
        <w:rPr>
          <w:rFonts w:ascii="Times New Roman" w:hAnsi="Times New Roman" w:cs="Times New Roman"/>
          <w:sz w:val="24"/>
          <w:szCs w:val="24"/>
        </w:rPr>
        <w:t>servanda</w:t>
      </w:r>
      <w:proofErr w:type="spellEnd"/>
    </w:p>
    <w:p w14:paraId="4956ECE9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Nieważność, zawieszenie, wygaśnięcie umowy międzynarodowej</w:t>
      </w:r>
    </w:p>
    <w:p w14:paraId="26CB90D2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Podmiotowość prawnomiędzynarodowa, podmioty prawa międzynarodowego</w:t>
      </w:r>
    </w:p>
    <w:p w14:paraId="6A7F8A86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Państwa – istota, powstanie, uznanie, klasyfikacje, upadek, sukcesja</w:t>
      </w:r>
    </w:p>
    <w:p w14:paraId="39F22666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Stolica Apostolska, terytoria autonomiczne, wspólnoty powstańcze, organizacje międzynarodowe</w:t>
      </w:r>
    </w:p>
    <w:p w14:paraId="19B7EA3A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Zwierzchnictwo terytorialne i jego ograniczenia</w:t>
      </w:r>
    </w:p>
    <w:p w14:paraId="3FA17E60" w14:textId="0F1E4C0F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Nabytki pierwotne i pochodne</w:t>
      </w:r>
      <w:r w:rsidR="00ED4232">
        <w:rPr>
          <w:rFonts w:ascii="Times New Roman" w:hAnsi="Times New Roman" w:cs="Times New Roman"/>
          <w:sz w:val="24"/>
          <w:szCs w:val="24"/>
        </w:rPr>
        <w:t xml:space="preserve"> terytorium</w:t>
      </w:r>
    </w:p>
    <w:p w14:paraId="3179F168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Delimitacja i demarkacja granic</w:t>
      </w:r>
    </w:p>
    <w:p w14:paraId="2E2EF607" w14:textId="77777777" w:rsidR="00B33177" w:rsidRPr="004C72CA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Międzynarodowe prawo morza</w:t>
      </w:r>
    </w:p>
    <w:p w14:paraId="5AA13CD0" w14:textId="77777777" w:rsidR="00B33177" w:rsidRPr="001D5A72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5A72">
        <w:rPr>
          <w:rFonts w:ascii="Times New Roman" w:hAnsi="Times New Roman" w:cs="Times New Roman"/>
          <w:sz w:val="24"/>
          <w:szCs w:val="24"/>
        </w:rPr>
        <w:t>Międzynarodowe prawo lotnicze</w:t>
      </w:r>
    </w:p>
    <w:p w14:paraId="76A6E255" w14:textId="77777777" w:rsidR="00B33177" w:rsidRPr="001D5A72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5A72">
        <w:rPr>
          <w:rFonts w:ascii="Times New Roman" w:hAnsi="Times New Roman" w:cs="Times New Roman"/>
          <w:sz w:val="24"/>
          <w:szCs w:val="24"/>
        </w:rPr>
        <w:t>Prawo kosmiczne</w:t>
      </w:r>
    </w:p>
    <w:p w14:paraId="7B45D0DC" w14:textId="77777777" w:rsidR="00B33177" w:rsidRPr="001D5A72" w:rsidRDefault="00B33177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5A72">
        <w:rPr>
          <w:rFonts w:ascii="Times New Roman" w:hAnsi="Times New Roman" w:cs="Times New Roman"/>
          <w:sz w:val="24"/>
          <w:szCs w:val="24"/>
        </w:rPr>
        <w:t>Ludność w prawie międzynarodowym</w:t>
      </w:r>
    </w:p>
    <w:p w14:paraId="13BA21BA" w14:textId="47A65329" w:rsidR="00AF0E44" w:rsidRPr="001D5A72" w:rsidRDefault="00AF0E44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5A72">
        <w:rPr>
          <w:rFonts w:ascii="Times New Roman" w:hAnsi="Times New Roman" w:cs="Times New Roman"/>
          <w:sz w:val="24"/>
          <w:szCs w:val="24"/>
        </w:rPr>
        <w:t>Typowe i szczególne formy wjazdu oraz opuszczenia terytorium państwa</w:t>
      </w:r>
    </w:p>
    <w:p w14:paraId="16A15B0D" w14:textId="77777777" w:rsidR="00AF0E44" w:rsidRPr="001D5A72" w:rsidRDefault="009A058B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5A72">
        <w:rPr>
          <w:rFonts w:ascii="Times New Roman" w:hAnsi="Times New Roman" w:cs="Times New Roman"/>
          <w:sz w:val="24"/>
          <w:szCs w:val="24"/>
        </w:rPr>
        <w:t xml:space="preserve">Załatwianie sporów międzynarodowych </w:t>
      </w:r>
    </w:p>
    <w:p w14:paraId="47548147" w14:textId="088C8D06" w:rsidR="00AF0E44" w:rsidRPr="001D5A72" w:rsidRDefault="00AF0E44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5A72">
        <w:rPr>
          <w:rFonts w:ascii="Times New Roman" w:hAnsi="Times New Roman" w:cs="Times New Roman"/>
          <w:sz w:val="24"/>
          <w:szCs w:val="24"/>
        </w:rPr>
        <w:t>Ś</w:t>
      </w:r>
      <w:r w:rsidR="009A058B" w:rsidRPr="001D5A72">
        <w:rPr>
          <w:rFonts w:ascii="Times New Roman" w:hAnsi="Times New Roman" w:cs="Times New Roman"/>
          <w:sz w:val="24"/>
          <w:szCs w:val="24"/>
        </w:rPr>
        <w:t>rodki dyplomatyczne</w:t>
      </w:r>
      <w:r w:rsidRPr="001D5A72">
        <w:rPr>
          <w:rFonts w:ascii="Times New Roman" w:hAnsi="Times New Roman" w:cs="Times New Roman"/>
          <w:sz w:val="24"/>
          <w:szCs w:val="24"/>
        </w:rPr>
        <w:t xml:space="preserve"> (negocjacje, mediacja, koncyliacja, komisje badań, dobre usługi)</w:t>
      </w:r>
    </w:p>
    <w:p w14:paraId="04ABF8A7" w14:textId="5A7098D3" w:rsidR="009A058B" w:rsidRPr="001D5A72" w:rsidRDefault="00AF0E44" w:rsidP="004C72CA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D5A72">
        <w:rPr>
          <w:rFonts w:ascii="Times New Roman" w:hAnsi="Times New Roman" w:cs="Times New Roman"/>
          <w:sz w:val="24"/>
          <w:szCs w:val="24"/>
        </w:rPr>
        <w:t>S</w:t>
      </w:r>
      <w:r w:rsidR="009A058B" w:rsidRPr="001D5A72">
        <w:rPr>
          <w:rFonts w:ascii="Times New Roman" w:hAnsi="Times New Roman" w:cs="Times New Roman"/>
          <w:sz w:val="24"/>
          <w:szCs w:val="24"/>
        </w:rPr>
        <w:t>ądownictwo międzynarodowe</w:t>
      </w:r>
      <w:r w:rsidRPr="001D5A72">
        <w:rPr>
          <w:rFonts w:ascii="Times New Roman" w:hAnsi="Times New Roman" w:cs="Times New Roman"/>
          <w:sz w:val="24"/>
          <w:szCs w:val="24"/>
        </w:rPr>
        <w:t xml:space="preserve"> (arbitraż, Międzynarodowy Trybunał Sprawiedliwości, Międzynarodowy Trybunał Prawa Morza, Międzynarodowy Trybunał Karny i inne trybunały)</w:t>
      </w:r>
    </w:p>
    <w:p w14:paraId="716F7BAC" w14:textId="77777777" w:rsidR="009A058B" w:rsidRPr="004C72CA" w:rsidRDefault="009A058B" w:rsidP="009A05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B4F087" w14:textId="77777777" w:rsidR="00ED4232" w:rsidRDefault="00ED4232" w:rsidP="004C72C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9E4C2" w14:textId="7D53EC39" w:rsidR="00B33177" w:rsidRDefault="00B33177" w:rsidP="00ED42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2CA">
        <w:rPr>
          <w:rFonts w:ascii="Times New Roman" w:hAnsi="Times New Roman" w:cs="Times New Roman"/>
          <w:b/>
          <w:bCs/>
          <w:sz w:val="24"/>
          <w:szCs w:val="24"/>
        </w:rPr>
        <w:t>Literatura</w:t>
      </w:r>
      <w:r w:rsidR="00ED4232">
        <w:rPr>
          <w:rFonts w:ascii="Times New Roman" w:hAnsi="Times New Roman" w:cs="Times New Roman"/>
          <w:b/>
          <w:bCs/>
          <w:sz w:val="24"/>
          <w:szCs w:val="24"/>
        </w:rPr>
        <w:t xml:space="preserve"> zalecana</w:t>
      </w:r>
    </w:p>
    <w:p w14:paraId="616DBB77" w14:textId="77777777" w:rsidR="00ED4232" w:rsidRPr="004C72CA" w:rsidRDefault="00ED4232" w:rsidP="00ED42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69C3E9" w14:textId="0FFD4FE6" w:rsidR="00B33177" w:rsidRPr="004C72CA" w:rsidRDefault="00B33177" w:rsidP="00ED4232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Antonowicz L.</w:t>
      </w:r>
      <w:r w:rsidR="001D5A72">
        <w:rPr>
          <w:rFonts w:ascii="Times New Roman" w:hAnsi="Times New Roman" w:cs="Times New Roman"/>
          <w:sz w:val="24"/>
          <w:szCs w:val="24"/>
        </w:rPr>
        <w:t>,</w:t>
      </w:r>
      <w:r w:rsidRPr="004C72CA">
        <w:rPr>
          <w:rFonts w:ascii="Times New Roman" w:hAnsi="Times New Roman" w:cs="Times New Roman"/>
          <w:sz w:val="24"/>
          <w:szCs w:val="24"/>
        </w:rPr>
        <w:t xml:space="preserve"> Podręcznik prawa międzynarodowego, Warszawa 2015 (lub inne</w:t>
      </w:r>
      <w:r w:rsidR="00AF0E44">
        <w:rPr>
          <w:rFonts w:ascii="Times New Roman" w:hAnsi="Times New Roman" w:cs="Times New Roman"/>
          <w:sz w:val="24"/>
          <w:szCs w:val="24"/>
        </w:rPr>
        <w:t xml:space="preserve"> wydania</w:t>
      </w:r>
      <w:r w:rsidRPr="004C72CA">
        <w:rPr>
          <w:rFonts w:ascii="Times New Roman" w:hAnsi="Times New Roman" w:cs="Times New Roman"/>
          <w:sz w:val="24"/>
          <w:szCs w:val="24"/>
        </w:rPr>
        <w:t>)</w:t>
      </w:r>
    </w:p>
    <w:p w14:paraId="308DAEE4" w14:textId="753A0FB4" w:rsidR="00B33177" w:rsidRPr="004C72CA" w:rsidRDefault="00B33177" w:rsidP="00ED4232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 xml:space="preserve">Barcik J., </w:t>
      </w:r>
      <w:proofErr w:type="spellStart"/>
      <w:r w:rsidRPr="004C72CA">
        <w:rPr>
          <w:rFonts w:ascii="Times New Roman" w:hAnsi="Times New Roman" w:cs="Times New Roman"/>
          <w:sz w:val="24"/>
          <w:szCs w:val="24"/>
        </w:rPr>
        <w:t>Srogosz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 xml:space="preserve"> T., Prawo międzynarodowe publiczne, Warszawa 2019 (lub inne</w:t>
      </w:r>
      <w:r w:rsidR="00AF0E44">
        <w:rPr>
          <w:rFonts w:ascii="Times New Roman" w:hAnsi="Times New Roman" w:cs="Times New Roman"/>
          <w:sz w:val="24"/>
          <w:szCs w:val="24"/>
        </w:rPr>
        <w:t xml:space="preserve"> wydania</w:t>
      </w:r>
      <w:r w:rsidRPr="004C72CA">
        <w:rPr>
          <w:rFonts w:ascii="Times New Roman" w:hAnsi="Times New Roman" w:cs="Times New Roman"/>
          <w:sz w:val="24"/>
          <w:szCs w:val="24"/>
        </w:rPr>
        <w:t>)</w:t>
      </w:r>
    </w:p>
    <w:p w14:paraId="467B3460" w14:textId="3C0057FE" w:rsidR="00B33177" w:rsidRPr="004C72CA" w:rsidRDefault="00B33177" w:rsidP="00ED4232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2CA">
        <w:rPr>
          <w:rFonts w:ascii="Times New Roman" w:hAnsi="Times New Roman" w:cs="Times New Roman"/>
          <w:sz w:val="24"/>
          <w:szCs w:val="24"/>
        </w:rPr>
        <w:t>Bierzanek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 xml:space="preserve"> R. , </w:t>
      </w:r>
      <w:proofErr w:type="spellStart"/>
      <w:r w:rsidRPr="004C72CA">
        <w:rPr>
          <w:rFonts w:ascii="Times New Roman" w:hAnsi="Times New Roman" w:cs="Times New Roman"/>
          <w:sz w:val="24"/>
          <w:szCs w:val="24"/>
        </w:rPr>
        <w:t>Symonides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 xml:space="preserve"> J.,  Prawo międzynarodowe publiczne, Warszawa 2015 (lub inne</w:t>
      </w:r>
      <w:r w:rsidR="00AF0E44">
        <w:rPr>
          <w:rFonts w:ascii="Times New Roman" w:hAnsi="Times New Roman" w:cs="Times New Roman"/>
          <w:sz w:val="24"/>
          <w:szCs w:val="24"/>
        </w:rPr>
        <w:t xml:space="preserve"> wydania</w:t>
      </w:r>
      <w:r w:rsidRPr="004C72CA">
        <w:rPr>
          <w:rFonts w:ascii="Times New Roman" w:hAnsi="Times New Roman" w:cs="Times New Roman"/>
          <w:sz w:val="24"/>
          <w:szCs w:val="24"/>
        </w:rPr>
        <w:t>)</w:t>
      </w:r>
    </w:p>
    <w:p w14:paraId="7F950EA7" w14:textId="43604C2F" w:rsidR="00B33177" w:rsidRPr="004C72CA" w:rsidRDefault="00B33177" w:rsidP="00ED4232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 xml:space="preserve">Balcerzak M., </w:t>
      </w:r>
      <w:proofErr w:type="spellStart"/>
      <w:r w:rsidRPr="004C72CA">
        <w:rPr>
          <w:rFonts w:ascii="Times New Roman" w:hAnsi="Times New Roman" w:cs="Times New Roman"/>
          <w:sz w:val="24"/>
          <w:szCs w:val="24"/>
        </w:rPr>
        <w:t>Bierzanek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 xml:space="preserve"> R., </w:t>
      </w:r>
      <w:proofErr w:type="spellStart"/>
      <w:r w:rsidRPr="004C72CA">
        <w:rPr>
          <w:rFonts w:ascii="Times New Roman" w:hAnsi="Times New Roman" w:cs="Times New Roman"/>
          <w:sz w:val="24"/>
          <w:szCs w:val="24"/>
        </w:rPr>
        <w:t>Kałduński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4C72CA">
        <w:rPr>
          <w:rFonts w:ascii="Times New Roman" w:hAnsi="Times New Roman" w:cs="Times New Roman"/>
          <w:sz w:val="24"/>
          <w:szCs w:val="24"/>
        </w:rPr>
        <w:t>Symonides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 xml:space="preserve"> J., Prawo międzynarodowe publiczne, Warszawa 2023</w:t>
      </w:r>
    </w:p>
    <w:p w14:paraId="14601D53" w14:textId="60577958" w:rsidR="00B33177" w:rsidRPr="004C72CA" w:rsidRDefault="00B33177" w:rsidP="00ED4232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Czapliński W., Podstawowe zagadnienia prawa międzynarodowego. Zarys wykładu, Warszawa 2009</w:t>
      </w:r>
    </w:p>
    <w:p w14:paraId="4651A7FC" w14:textId="16D70FBF" w:rsidR="00B33177" w:rsidRPr="004C72CA" w:rsidRDefault="00B33177" w:rsidP="00ED4232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 xml:space="preserve">Czapliński W., </w:t>
      </w:r>
      <w:proofErr w:type="spellStart"/>
      <w:r w:rsidRPr="004C72CA">
        <w:rPr>
          <w:rFonts w:ascii="Times New Roman" w:hAnsi="Times New Roman" w:cs="Times New Roman"/>
          <w:sz w:val="24"/>
          <w:szCs w:val="24"/>
        </w:rPr>
        <w:t>Wyrozumska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 xml:space="preserve"> A., Prawo międzynarodowe publiczne. Zagadnienia systemowe, Warszawa 2014</w:t>
      </w:r>
    </w:p>
    <w:p w14:paraId="45A6362E" w14:textId="6FC62C08" w:rsidR="00B33177" w:rsidRPr="004C72CA" w:rsidRDefault="00B33177" w:rsidP="00ED4232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Góralczyk W.,  Sawicki S., Prawo międzynarodowe publiczne w zarysie, Warszawa 202</w:t>
      </w:r>
      <w:r w:rsidR="00AF0E44">
        <w:rPr>
          <w:rFonts w:ascii="Times New Roman" w:hAnsi="Times New Roman" w:cs="Times New Roman"/>
          <w:sz w:val="24"/>
          <w:szCs w:val="24"/>
        </w:rPr>
        <w:t>4</w:t>
      </w:r>
      <w:r w:rsidRPr="004C72CA">
        <w:rPr>
          <w:rFonts w:ascii="Times New Roman" w:hAnsi="Times New Roman" w:cs="Times New Roman"/>
          <w:sz w:val="24"/>
          <w:szCs w:val="24"/>
        </w:rPr>
        <w:t xml:space="preserve"> (lub inne</w:t>
      </w:r>
      <w:r w:rsidR="00AF0E44">
        <w:rPr>
          <w:rFonts w:ascii="Times New Roman" w:hAnsi="Times New Roman" w:cs="Times New Roman"/>
          <w:sz w:val="24"/>
          <w:szCs w:val="24"/>
        </w:rPr>
        <w:t xml:space="preserve"> wydania</w:t>
      </w:r>
      <w:r w:rsidRPr="004C72CA">
        <w:rPr>
          <w:rFonts w:ascii="Times New Roman" w:hAnsi="Times New Roman" w:cs="Times New Roman"/>
          <w:sz w:val="24"/>
          <w:szCs w:val="24"/>
        </w:rPr>
        <w:t>)</w:t>
      </w:r>
    </w:p>
    <w:p w14:paraId="14794F11" w14:textId="77777777" w:rsidR="00B33177" w:rsidRPr="004C72CA" w:rsidRDefault="00B33177" w:rsidP="00ED4232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>Łazowski A., Prawo międzynarodowe publiczne, Warszawa 2003.</w:t>
      </w:r>
    </w:p>
    <w:p w14:paraId="0CDAF62D" w14:textId="55EB3941" w:rsidR="00B33177" w:rsidRPr="004C72CA" w:rsidRDefault="00B33177" w:rsidP="00ED4232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2CA">
        <w:rPr>
          <w:rFonts w:ascii="Times New Roman" w:hAnsi="Times New Roman" w:cs="Times New Roman"/>
          <w:sz w:val="24"/>
          <w:szCs w:val="24"/>
        </w:rPr>
        <w:t xml:space="preserve">Prawo międzynarodowe publiczne, red. A. Zawidzka-Łojek, A. Łazowski, B. </w:t>
      </w:r>
      <w:proofErr w:type="spellStart"/>
      <w:r w:rsidRPr="004C72CA">
        <w:rPr>
          <w:rFonts w:ascii="Times New Roman" w:hAnsi="Times New Roman" w:cs="Times New Roman"/>
          <w:sz w:val="24"/>
          <w:szCs w:val="24"/>
        </w:rPr>
        <w:t>Sonczyk</w:t>
      </w:r>
      <w:proofErr w:type="spellEnd"/>
      <w:r w:rsidRPr="004C72CA">
        <w:rPr>
          <w:rFonts w:ascii="Times New Roman" w:hAnsi="Times New Roman" w:cs="Times New Roman"/>
          <w:sz w:val="24"/>
          <w:szCs w:val="24"/>
        </w:rPr>
        <w:t>, Warszawa 20</w:t>
      </w:r>
      <w:r w:rsidR="00AF0E44">
        <w:rPr>
          <w:rFonts w:ascii="Times New Roman" w:hAnsi="Times New Roman" w:cs="Times New Roman"/>
          <w:sz w:val="24"/>
          <w:szCs w:val="24"/>
        </w:rPr>
        <w:t>22 (lub inne wydania)</w:t>
      </w:r>
      <w:r w:rsidRPr="004C72CA">
        <w:rPr>
          <w:rFonts w:ascii="Times New Roman" w:hAnsi="Times New Roman" w:cs="Times New Roman"/>
          <w:sz w:val="24"/>
          <w:szCs w:val="24"/>
        </w:rPr>
        <w:t>.</w:t>
      </w:r>
    </w:p>
    <w:p w14:paraId="7DE7B99D" w14:textId="77777777" w:rsidR="00D848E6" w:rsidRDefault="00D848E6"/>
    <w:sectPr w:rsidR="00D848E6" w:rsidSect="009A05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25861"/>
    <w:multiLevelType w:val="hybridMultilevel"/>
    <w:tmpl w:val="8548C426"/>
    <w:lvl w:ilvl="0" w:tplc="787216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E13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2BC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1C6A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2AB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B6EA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805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0862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20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639B8"/>
    <w:multiLevelType w:val="hybridMultilevel"/>
    <w:tmpl w:val="21EE1C42"/>
    <w:lvl w:ilvl="0" w:tplc="97AC4D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9806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7C33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2860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F2B7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C43A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782E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E2D7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7617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100F"/>
    <w:multiLevelType w:val="hybridMultilevel"/>
    <w:tmpl w:val="89564AD4"/>
    <w:lvl w:ilvl="0" w:tplc="01EC3C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1459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F4D6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C65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18E3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A0CB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E76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0D7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2B5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8898622">
    <w:abstractNumId w:val="2"/>
  </w:num>
  <w:num w:numId="2" w16cid:durableId="1098060413">
    <w:abstractNumId w:val="1"/>
  </w:num>
  <w:num w:numId="3" w16cid:durableId="130227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7E"/>
    <w:rsid w:val="001D5A72"/>
    <w:rsid w:val="00356CA9"/>
    <w:rsid w:val="004C72CA"/>
    <w:rsid w:val="005216F3"/>
    <w:rsid w:val="005576E4"/>
    <w:rsid w:val="009A058B"/>
    <w:rsid w:val="00AF0E44"/>
    <w:rsid w:val="00B33177"/>
    <w:rsid w:val="00C85A7E"/>
    <w:rsid w:val="00CF2BA8"/>
    <w:rsid w:val="00D848E6"/>
    <w:rsid w:val="00ED4232"/>
    <w:rsid w:val="00F0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6D65"/>
  <w15:chartTrackingRefBased/>
  <w15:docId w15:val="{75EA8305-3DE2-4814-B062-18AA4B79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5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5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5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5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5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5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5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5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5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5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5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5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5A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5A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5A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5A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5A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5A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5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5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5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5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5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5A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5A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5A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5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5A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5A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4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9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5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9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2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5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5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8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2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31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05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5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9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9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04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4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Modzelewski</dc:creator>
  <cp:keywords/>
  <dc:description/>
  <cp:lastModifiedBy>Wojciech Modzelewski</cp:lastModifiedBy>
  <cp:revision>11</cp:revision>
  <dcterms:created xsi:type="dcterms:W3CDTF">2025-01-02T11:41:00Z</dcterms:created>
  <dcterms:modified xsi:type="dcterms:W3CDTF">2025-04-10T16:14:00Z</dcterms:modified>
</cp:coreProperties>
</file>